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675B" w14:textId="68F423C2" w:rsidR="00120869" w:rsidRPr="00CC4F92" w:rsidRDefault="0087732C" w:rsidP="00A70401">
      <w:pPr>
        <w:pStyle w:val="Heading1"/>
        <w:spacing w:line="276" w:lineRule="auto"/>
        <w:rPr>
          <w:lang w:val="fr-CA"/>
        </w:rPr>
      </w:pPr>
      <w:r>
        <w:t>PLAN DE MESURES CORRECTIVES</w:t>
      </w:r>
    </w:p>
    <w:p w14:paraId="1943B4A6" w14:textId="26D0639E" w:rsidR="00120869" w:rsidRPr="00CC4F92" w:rsidRDefault="009B163F" w:rsidP="00120869">
      <w:pPr>
        <w:spacing w:after="0" w:line="480" w:lineRule="auto"/>
        <w:rPr>
          <w:rFonts w:eastAsiaTheme="majorEastAsia" w:cstheme="majorBidi"/>
          <w:i/>
          <w:iCs/>
          <w:color w:val="7F7F7F" w:themeColor="text1" w:themeTint="80"/>
          <w:sz w:val="32"/>
          <w:szCs w:val="48"/>
          <w:lang w:val="fr-CA"/>
        </w:rPr>
      </w:pPr>
      <w:bookmarkStart w:id="0" w:name="_Toc170394334"/>
      <w:r>
        <w:rPr>
          <w:rFonts w:eastAsiaTheme="majorEastAsia" w:cstheme="majorBidi"/>
          <w:i/>
          <w:iCs/>
          <w:color w:val="7F7F7F" w:themeColor="text1" w:themeTint="80"/>
          <w:sz w:val="32"/>
          <w:szCs w:val="48"/>
        </w:rPr>
        <w:t>Boîte</w:t>
      </w:r>
      <w:r w:rsidR="00120869" w:rsidRPr="00120869">
        <w:rPr>
          <w:rFonts w:eastAsiaTheme="majorEastAsia" w:cstheme="majorBidi"/>
          <w:i/>
          <w:iCs/>
          <w:color w:val="7F7F7F" w:themeColor="text1" w:themeTint="80"/>
          <w:sz w:val="32"/>
          <w:szCs w:val="48"/>
        </w:rPr>
        <w:t xml:space="preserve"> à outils de gestion du changement - Modèle</w:t>
      </w:r>
      <w:bookmarkEnd w:id="0"/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3256"/>
        <w:gridCol w:w="5362"/>
      </w:tblGrid>
      <w:tr w:rsidR="00120869" w:rsidRPr="00407683" w14:paraId="7C582866" w14:textId="77777777" w:rsidTr="00100D6E">
        <w:trPr>
          <w:trHeight w:val="255"/>
        </w:trPr>
        <w:tc>
          <w:tcPr>
            <w:tcW w:w="3256" w:type="dxa"/>
            <w:vAlign w:val="center"/>
          </w:tcPr>
          <w:p w14:paraId="55760CAF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</w:rPr>
              <w:t>Phase</w:t>
            </w:r>
          </w:p>
        </w:tc>
        <w:tc>
          <w:tcPr>
            <w:tcW w:w="5362" w:type="dxa"/>
            <w:vAlign w:val="center"/>
          </w:tcPr>
          <w:p w14:paraId="2CD1813F" w14:textId="615EC5B0" w:rsidR="00120869" w:rsidRPr="00CC4F92" w:rsidRDefault="0087732C" w:rsidP="00120869">
            <w:pPr>
              <w:spacing w:line="240" w:lineRule="auto"/>
              <w:rPr>
                <w:lang w:val="fr-CA"/>
              </w:rPr>
            </w:pPr>
            <w:r>
              <w:t>3. Renforcer et évaluer le changement</w:t>
            </w:r>
          </w:p>
        </w:tc>
      </w:tr>
      <w:tr w:rsidR="00120869" w:rsidRPr="002E5EC4" w14:paraId="36EF03EE" w14:textId="77777777" w:rsidTr="00100D6E">
        <w:trPr>
          <w:trHeight w:val="379"/>
        </w:trPr>
        <w:tc>
          <w:tcPr>
            <w:tcW w:w="3256" w:type="dxa"/>
            <w:vAlign w:val="center"/>
          </w:tcPr>
          <w:p w14:paraId="5D12BB14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</w:rPr>
              <w:t>Étape</w:t>
            </w:r>
          </w:p>
        </w:tc>
        <w:tc>
          <w:tcPr>
            <w:tcW w:w="5362" w:type="dxa"/>
            <w:vAlign w:val="center"/>
          </w:tcPr>
          <w:p w14:paraId="329FC901" w14:textId="722264BC" w:rsidR="00120869" w:rsidRPr="00A222EB" w:rsidRDefault="00A222EB" w:rsidP="00A222EB">
            <w:pPr>
              <w:spacing w:line="240" w:lineRule="auto"/>
              <w:rPr>
                <w:lang w:val="en-CA"/>
              </w:rPr>
            </w:pPr>
            <w:r w:rsidRPr="00A222EB">
              <w:t xml:space="preserve">1. </w:t>
            </w:r>
            <w:r w:rsidR="001F0863">
              <w:t>Evaluer la performance</w:t>
            </w:r>
          </w:p>
        </w:tc>
      </w:tr>
      <w:tr w:rsidR="00120869" w:rsidRPr="00120869" w14:paraId="26B3A22C" w14:textId="77777777" w:rsidTr="00100D6E">
        <w:trPr>
          <w:trHeight w:val="379"/>
        </w:trPr>
        <w:tc>
          <w:tcPr>
            <w:tcW w:w="3256" w:type="dxa"/>
            <w:vAlign w:val="center"/>
          </w:tcPr>
          <w:p w14:paraId="0A768FC4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</w:rPr>
              <w:t>Date de révision</w:t>
            </w:r>
          </w:p>
        </w:tc>
        <w:tc>
          <w:tcPr>
            <w:tcW w:w="5362" w:type="dxa"/>
            <w:vAlign w:val="center"/>
          </w:tcPr>
          <w:p w14:paraId="0175FE91" w14:textId="0D08FBE5" w:rsidR="00120869" w:rsidRPr="00120869" w:rsidRDefault="00120869" w:rsidP="00120869">
            <w:pPr>
              <w:spacing w:line="240" w:lineRule="auto"/>
              <w:rPr>
                <w:lang w:val="en-CA"/>
              </w:rPr>
            </w:pPr>
            <w:r w:rsidRPr="00120869">
              <w:t>Le 17 avril 2024</w:t>
            </w:r>
          </w:p>
        </w:tc>
      </w:tr>
    </w:tbl>
    <w:sdt>
      <w:sdtPr>
        <w:rPr>
          <w:rFonts w:ascii="Arial" w:eastAsiaTheme="minorHAnsi" w:hAnsi="Arial" w:cstheme="minorBidi"/>
          <w:color w:val="404040" w:themeColor="text1" w:themeTint="BF"/>
          <w:sz w:val="21"/>
          <w:szCs w:val="24"/>
          <w:lang w:val="fr-FR"/>
        </w:rPr>
        <w:id w:val="11595806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3F69A0" w14:textId="3551EA1C" w:rsidR="00826FFF" w:rsidRDefault="00826FFF">
          <w:pPr>
            <w:pStyle w:val="TOCHeading"/>
          </w:pPr>
          <w:r>
            <w:t>Table des matières</w:t>
          </w:r>
        </w:p>
        <w:p w14:paraId="1A9CFACA" w14:textId="5E5035FD" w:rsidR="00400F8E" w:rsidRDefault="00400F8E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"2-3" \h \z \t "H2,1" </w:instrText>
          </w:r>
          <w:r>
            <w:fldChar w:fldCharType="separate"/>
          </w:r>
          <w:hyperlink w:anchor="_Toc174031257" w:history="1">
            <w:r w:rsidRPr="00EA06DD">
              <w:rPr>
                <w:rStyle w:val="Hyperlink"/>
                <w:noProof/>
              </w:rPr>
              <w:t>Objectif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_Toc174031257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DD02E" w14:textId="6D99B16B" w:rsidR="00400F8E" w:rsidRDefault="001F0863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4031258" w:history="1">
            <w:r w:rsidR="00400F8E" w:rsidRPr="00EA06DD">
              <w:rPr>
                <w:rStyle w:val="Hyperlink"/>
                <w:noProof/>
              </w:rPr>
              <w:t>Défis d’une implémentation</w:t>
            </w:r>
            <w:r w:rsidR="00400F8E">
              <w:rPr>
                <w:noProof/>
                <w:webHidden/>
              </w:rPr>
              <w:tab/>
            </w:r>
            <w:r w:rsidR="00400F8E">
              <w:rPr>
                <w:noProof/>
                <w:webHidden/>
              </w:rPr>
              <w:fldChar w:fldCharType="begin"/>
            </w:r>
            <w:r w:rsidR="00400F8E">
              <w:rPr>
                <w:noProof/>
                <w:webHidden/>
              </w:rPr>
              <w:instrText xml:space="preserve"> PAGEREF _Toc174031258 \h </w:instrText>
            </w:r>
            <w:r w:rsidR="00400F8E">
              <w:rPr>
                <w:noProof/>
                <w:webHidden/>
              </w:rPr>
            </w:r>
            <w:r w:rsidR="00400F8E">
              <w:rPr>
                <w:noProof/>
                <w:webHidden/>
              </w:rPr>
              <w:fldChar w:fldCharType="separate"/>
            </w:r>
            <w:r w:rsidR="00400F8E">
              <w:rPr>
                <w:noProof/>
                <w:webHidden/>
              </w:rPr>
              <w:t>1</w:t>
            </w:r>
            <w:r w:rsidR="00400F8E">
              <w:rPr>
                <w:noProof/>
                <w:webHidden/>
              </w:rPr>
              <w:fldChar w:fldCharType="end"/>
            </w:r>
          </w:hyperlink>
        </w:p>
        <w:p w14:paraId="2B38426A" w14:textId="33B7FC62" w:rsidR="00400F8E" w:rsidRDefault="001F0863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CA" w:eastAsia="en-CA"/>
              <w14:ligatures w14:val="standardContextual"/>
            </w:rPr>
          </w:pPr>
          <w:hyperlink w:anchor="_Toc174031259" w:history="1">
            <w:r w:rsidR="00400F8E" w:rsidRPr="00EA06DD">
              <w:rPr>
                <w:rStyle w:val="Hyperlink"/>
                <w:noProof/>
              </w:rPr>
              <w:t>Plan de mesures correctives</w:t>
            </w:r>
            <w:r w:rsidR="00400F8E">
              <w:rPr>
                <w:noProof/>
                <w:webHidden/>
              </w:rPr>
              <w:tab/>
            </w:r>
            <w:r w:rsidR="00400F8E">
              <w:rPr>
                <w:noProof/>
                <w:webHidden/>
              </w:rPr>
              <w:fldChar w:fldCharType="begin"/>
            </w:r>
            <w:r w:rsidR="00400F8E">
              <w:rPr>
                <w:noProof/>
                <w:webHidden/>
              </w:rPr>
              <w:instrText xml:space="preserve"> PAGEREF _Toc174031259 \h </w:instrText>
            </w:r>
            <w:r w:rsidR="00400F8E">
              <w:rPr>
                <w:noProof/>
                <w:webHidden/>
              </w:rPr>
            </w:r>
            <w:r w:rsidR="00400F8E">
              <w:rPr>
                <w:noProof/>
                <w:webHidden/>
              </w:rPr>
              <w:fldChar w:fldCharType="separate"/>
            </w:r>
            <w:r w:rsidR="00400F8E">
              <w:rPr>
                <w:noProof/>
                <w:webHidden/>
              </w:rPr>
              <w:t>7</w:t>
            </w:r>
            <w:r w:rsidR="00400F8E">
              <w:rPr>
                <w:noProof/>
                <w:webHidden/>
              </w:rPr>
              <w:fldChar w:fldCharType="end"/>
            </w:r>
          </w:hyperlink>
        </w:p>
        <w:p w14:paraId="2D6463F3" w14:textId="28589DD9" w:rsidR="00AE319E" w:rsidRDefault="00400F8E" w:rsidP="00AE319E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2F03903D" w14:textId="0EA1AF39" w:rsidR="00120869" w:rsidRPr="00CC4F92" w:rsidRDefault="00120869" w:rsidP="00AE319E">
      <w:pPr>
        <w:pStyle w:val="H2"/>
        <w:rPr>
          <w:sz w:val="21"/>
          <w:szCs w:val="24"/>
          <w:lang w:val="fr-CA"/>
        </w:rPr>
      </w:pPr>
      <w:bookmarkStart w:id="1" w:name="_Toc174031257"/>
      <w:r w:rsidRPr="00120869">
        <w:t>Obje</w:t>
      </w:r>
      <w:r w:rsidR="00400F8E">
        <w:t>ctif</w:t>
      </w:r>
      <w:bookmarkEnd w:id="1"/>
    </w:p>
    <w:p w14:paraId="1B48442C" w14:textId="171C55F5" w:rsidR="00517ECE" w:rsidRPr="00CC4F92" w:rsidRDefault="00517ECE" w:rsidP="00B17C95">
      <w:pPr>
        <w:rPr>
          <w:lang w:val="fr-CA"/>
        </w:rPr>
      </w:pPr>
      <w:r w:rsidRPr="00517ECE">
        <w:t>Vous avez fixé vos objectifs d'adoption, géré</w:t>
      </w:r>
      <w:r w:rsidR="00795B69" w:rsidRPr="00517ECE">
        <w:t xml:space="preserve"> habilement</w:t>
      </w:r>
      <w:r w:rsidRPr="00517ECE">
        <w:t xml:space="preserve"> le changement </w:t>
      </w:r>
      <w:r w:rsidR="00795B69">
        <w:t>tout au long de l</w:t>
      </w:r>
      <w:r w:rsidR="00D60B18">
        <w:t xml:space="preserve">’implémentation </w:t>
      </w:r>
      <w:r w:rsidRPr="00517ECE">
        <w:t xml:space="preserve">et </w:t>
      </w:r>
      <w:r w:rsidR="00795B69">
        <w:t>réussi le</w:t>
      </w:r>
      <w:r w:rsidRPr="00517ECE">
        <w:t xml:space="preserve"> lancement. Vos utilisateurs ont </w:t>
      </w:r>
      <w:r w:rsidR="00B070F2">
        <w:t>bénéficié</w:t>
      </w:r>
      <w:r w:rsidRPr="00517ECE">
        <w:t xml:space="preserve"> </w:t>
      </w:r>
      <w:r w:rsidR="00B070F2">
        <w:t>d’</w:t>
      </w:r>
      <w:r w:rsidRPr="00517ECE">
        <w:t xml:space="preserve">une formation complète et de ressources pour les </w:t>
      </w:r>
      <w:r w:rsidR="00795B69">
        <w:t>soutenir dans l’utilisation de</w:t>
      </w:r>
      <w:r w:rsidRPr="00517ECE">
        <w:t xml:space="preserve"> </w:t>
      </w:r>
      <w:r w:rsidR="001B3A18">
        <w:t>Boréalis</w:t>
      </w:r>
      <w:r w:rsidRPr="00517ECE">
        <w:t xml:space="preserve">.  </w:t>
      </w:r>
    </w:p>
    <w:p w14:paraId="51EBEFC0" w14:textId="5F209B3A" w:rsidR="00517ECE" w:rsidRPr="00CC4F92" w:rsidRDefault="00517ECE" w:rsidP="00B17C95">
      <w:pPr>
        <w:rPr>
          <w:lang w:val="fr-CA"/>
        </w:rPr>
      </w:pPr>
      <w:r w:rsidRPr="00517ECE">
        <w:t xml:space="preserve">Alors, pourquoi les gens n'utilisent-ils pas le système comme prévu ? </w:t>
      </w:r>
    </w:p>
    <w:p w14:paraId="7CBB57ED" w14:textId="0C8398A0" w:rsidR="00517ECE" w:rsidRPr="00CC4F92" w:rsidRDefault="00517ECE" w:rsidP="00B17C95">
      <w:pPr>
        <w:rPr>
          <w:lang w:val="fr-CA"/>
        </w:rPr>
      </w:pPr>
      <w:r w:rsidRPr="00517ECE">
        <w:t>Même le plan d</w:t>
      </w:r>
      <w:r w:rsidR="00064348">
        <w:t xml:space="preserve">’implémentation </w:t>
      </w:r>
      <w:r w:rsidRPr="00517ECE">
        <w:t>le plus solide peut</w:t>
      </w:r>
      <w:r w:rsidR="000B6A0D">
        <w:t xml:space="preserve"> laisser place </w:t>
      </w:r>
      <w:r w:rsidR="00B054C2">
        <w:t>à</w:t>
      </w:r>
      <w:r w:rsidRPr="00517ECE">
        <w:t xml:space="preserve"> des défis </w:t>
      </w:r>
      <w:r w:rsidR="00B054C2">
        <w:t>lors de l’</w:t>
      </w:r>
      <w:r w:rsidRPr="00517ECE">
        <w:t xml:space="preserve">adoption </w:t>
      </w:r>
      <w:r w:rsidR="00450D32">
        <w:t>dans la</w:t>
      </w:r>
      <w:r w:rsidRPr="00517ECE">
        <w:t xml:space="preserve"> période </w:t>
      </w:r>
      <w:r w:rsidR="00450D32">
        <w:t>qui suit immédiatement</w:t>
      </w:r>
      <w:r w:rsidR="000B6A0D">
        <w:t xml:space="preserve"> le lancement</w:t>
      </w:r>
      <w:r w:rsidRPr="00517ECE">
        <w:t xml:space="preserve">. </w:t>
      </w:r>
    </w:p>
    <w:p w14:paraId="6DD57D2E" w14:textId="1EB90034" w:rsidR="00236072" w:rsidRPr="00CC4F92" w:rsidRDefault="00517ECE" w:rsidP="00B17C95">
      <w:pPr>
        <w:rPr>
          <w:lang w:val="fr-CA"/>
        </w:rPr>
      </w:pPr>
      <w:r w:rsidRPr="00517ECE">
        <w:t xml:space="preserve">Ce document vous aidera à identifier les défis liés à </w:t>
      </w:r>
      <w:r w:rsidR="00064348">
        <w:t>l’implémentation</w:t>
      </w:r>
      <w:r w:rsidRPr="00517ECE">
        <w:t xml:space="preserve"> et à élaborer un plan pour les relever. </w:t>
      </w:r>
    </w:p>
    <w:p w14:paraId="46231A93" w14:textId="3AEB58A5" w:rsidR="00F54C45" w:rsidRPr="00CC4F92" w:rsidRDefault="009F01D8" w:rsidP="009F01D8">
      <w:pPr>
        <w:pStyle w:val="H2"/>
        <w:rPr>
          <w:lang w:val="fr-CA"/>
        </w:rPr>
      </w:pPr>
      <w:bookmarkStart w:id="2" w:name="_Toc174031258"/>
      <w:r w:rsidRPr="001729D8">
        <w:rPr>
          <w:rStyle w:val="normaltextrun"/>
        </w:rPr>
        <w:t>D</w:t>
      </w:r>
      <w:r w:rsidR="00EC6EF8">
        <w:rPr>
          <w:rStyle w:val="normaltextrun"/>
        </w:rPr>
        <w:t>é</w:t>
      </w:r>
      <w:r w:rsidRPr="001729D8">
        <w:rPr>
          <w:rStyle w:val="normaltextrun"/>
        </w:rPr>
        <w:t xml:space="preserve">fis </w:t>
      </w:r>
      <w:r w:rsidR="00B31CA6">
        <w:rPr>
          <w:rStyle w:val="normaltextrun"/>
        </w:rPr>
        <w:t xml:space="preserve">d’une </w:t>
      </w:r>
      <w:r w:rsidR="00A749FD">
        <w:rPr>
          <w:rStyle w:val="normaltextrun"/>
        </w:rPr>
        <w:t>implémentation</w:t>
      </w:r>
      <w:bookmarkEnd w:id="2"/>
    </w:p>
    <w:p w14:paraId="2868242B" w14:textId="06AAD9E9" w:rsidR="001729D8" w:rsidRPr="00CC4F92" w:rsidRDefault="001729D8" w:rsidP="001729D8">
      <w:pPr>
        <w:rPr>
          <w:rFonts w:ascii="Segoe UI" w:hAnsi="Segoe UI"/>
          <w:sz w:val="18"/>
          <w:szCs w:val="18"/>
          <w:lang w:val="fr-CA"/>
        </w:rPr>
      </w:pPr>
      <w:r w:rsidRPr="001729D8">
        <w:t xml:space="preserve">L'adoption lente ou </w:t>
      </w:r>
      <w:r w:rsidR="000B6A0D">
        <w:t>moyenne</w:t>
      </w:r>
      <w:r w:rsidRPr="001729D8">
        <w:t xml:space="preserve"> du système peut </w:t>
      </w:r>
      <w:r w:rsidR="000B6A0D">
        <w:t>prendre plusieurs formes</w:t>
      </w:r>
      <w:r w:rsidRPr="001729D8">
        <w:t> :</w:t>
      </w:r>
    </w:p>
    <w:p w14:paraId="3E405C2A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lastRenderedPageBreak/>
        <w:t>Faibles taux de connexion</w:t>
      </w:r>
    </w:p>
    <w:p w14:paraId="461C893B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t>Mauvaise qualité des données</w:t>
      </w:r>
    </w:p>
    <w:p w14:paraId="4FC96B55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t>Données incomplètes ou manquantes</w:t>
      </w:r>
    </w:p>
    <w:p w14:paraId="7D277FFB" w14:textId="05B90C1C" w:rsidR="001729D8" w:rsidRPr="00CC4F92" w:rsidRDefault="001729D8" w:rsidP="001E31A1">
      <w:pPr>
        <w:pStyle w:val="ListParagraph"/>
        <w:numPr>
          <w:ilvl w:val="0"/>
          <w:numId w:val="1"/>
        </w:numPr>
        <w:rPr>
          <w:lang w:val="fr-CA"/>
        </w:rPr>
      </w:pPr>
      <w:r w:rsidRPr="001729D8">
        <w:t xml:space="preserve">Taux de participation inégal d'un </w:t>
      </w:r>
      <w:r w:rsidR="00B62ABB">
        <w:t>département</w:t>
      </w:r>
      <w:r w:rsidRPr="001729D8">
        <w:t xml:space="preserve"> à l'autre</w:t>
      </w:r>
    </w:p>
    <w:p w14:paraId="6F65B3CC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t>Résistance active ou vocale</w:t>
      </w:r>
    </w:p>
    <w:p w14:paraId="17E80084" w14:textId="5E3464C2" w:rsidR="001079FC" w:rsidRPr="00CC4F92" w:rsidRDefault="001729D8" w:rsidP="007A45A6">
      <w:pPr>
        <w:rPr>
          <w:rFonts w:ascii="Segoe UI" w:hAnsi="Segoe UI"/>
          <w:sz w:val="18"/>
          <w:szCs w:val="18"/>
          <w:lang w:val="fr-CA"/>
        </w:rPr>
        <w:sectPr w:rsidR="001079FC" w:rsidRPr="00CC4F92" w:rsidSect="00D46653">
          <w:headerReference w:type="default" r:id="rId12"/>
          <w:footerReference w:type="default" r:id="rId13"/>
          <w:pgSz w:w="12240" w:h="15840"/>
          <w:pgMar w:top="1440" w:right="1800" w:bottom="1440" w:left="1800" w:header="708" w:footer="340" w:gutter="0"/>
          <w:cols w:space="708"/>
          <w:docGrid w:linePitch="360"/>
        </w:sectPr>
      </w:pPr>
      <w:r w:rsidRPr="001729D8">
        <w:t>Avant de pouvoir élaborer un plan de mesures correctives pour s'attaquer à votre problème, vous devrez identifier ce qui est à l'origine de la mauvaise adoption.</w:t>
      </w:r>
    </w:p>
    <w:p w14:paraId="671B1732" w14:textId="304613BA" w:rsidR="001936BB" w:rsidRPr="00CC4F92" w:rsidRDefault="00D70319" w:rsidP="001936BB">
      <w:pPr>
        <w:rPr>
          <w:lang w:val="fr-CA"/>
        </w:rPr>
      </w:pPr>
      <w:r w:rsidRPr="00D70319">
        <w:lastRenderedPageBreak/>
        <w:t xml:space="preserve">Voici quelques problèmes courants </w:t>
      </w:r>
      <w:r w:rsidR="00400F8E">
        <w:t>d’</w:t>
      </w:r>
      <w:r w:rsidRPr="00D70319">
        <w:t>adoption d</w:t>
      </w:r>
      <w:r w:rsidR="00400F8E">
        <w:t xml:space="preserve">’un </w:t>
      </w:r>
      <w:r w:rsidRPr="00D70319">
        <w:t xml:space="preserve">nouveau système informatique, ainsi </w:t>
      </w:r>
      <w:r w:rsidR="00400F8E">
        <w:t xml:space="preserve">quelques propositions de résolution. </w:t>
      </w:r>
    </w:p>
    <w:tbl>
      <w:tblPr>
        <w:tblStyle w:val="PlainTable2"/>
        <w:tblW w:w="12945" w:type="dxa"/>
        <w:tblLook w:val="04A0" w:firstRow="1" w:lastRow="0" w:firstColumn="1" w:lastColumn="0" w:noHBand="0" w:noVBand="1"/>
      </w:tblPr>
      <w:tblGrid>
        <w:gridCol w:w="2410"/>
        <w:gridCol w:w="3686"/>
        <w:gridCol w:w="6849"/>
      </w:tblGrid>
      <w:tr w:rsidR="001936BB" w:rsidRPr="001936BB" w14:paraId="732E7C34" w14:textId="77777777" w:rsidTr="00D2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555C849" w14:textId="77777777" w:rsidR="001936BB" w:rsidRPr="00F15C4E" w:rsidRDefault="001936BB" w:rsidP="001936BB">
            <w:pPr>
              <w:rPr>
                <w:rStyle w:val="Strong"/>
                <w:b/>
                <w:bCs/>
                <w:lang w:val="en-US"/>
              </w:rPr>
            </w:pPr>
            <w:r w:rsidRPr="00F15C4E">
              <w:rPr>
                <w:rStyle w:val="Strong"/>
                <w:b/>
                <w:bCs/>
              </w:rPr>
              <w:t>Défi à relever</w:t>
            </w:r>
          </w:p>
        </w:tc>
        <w:tc>
          <w:tcPr>
            <w:tcW w:w="3686" w:type="dxa"/>
            <w:hideMark/>
          </w:tcPr>
          <w:p w14:paraId="16F15A4F" w14:textId="607D5C6A" w:rsidR="004F05F4" w:rsidRPr="00F15C4E" w:rsidRDefault="001936BB" w:rsidP="001936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</w:rPr>
            </w:pPr>
            <w:r w:rsidRPr="00F15C4E">
              <w:rPr>
                <w:rStyle w:val="Strong"/>
                <w:b/>
                <w:bCs/>
              </w:rPr>
              <w:t>Raisons potentielles</w:t>
            </w:r>
          </w:p>
        </w:tc>
        <w:tc>
          <w:tcPr>
            <w:tcW w:w="6849" w:type="dxa"/>
            <w:hideMark/>
          </w:tcPr>
          <w:p w14:paraId="44224E9B" w14:textId="643C0C59" w:rsidR="001936BB" w:rsidRPr="00F15C4E" w:rsidRDefault="00400F8E" w:rsidP="001936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  <w:lang w:val="fr-CA"/>
              </w:rPr>
            </w:pPr>
            <w:r w:rsidRPr="00F15C4E">
              <w:rPr>
                <w:rStyle w:val="Strong"/>
                <w:b/>
                <w:bCs/>
              </w:rPr>
              <w:t>Actions correctives</w:t>
            </w:r>
            <w:r w:rsidR="001936BB" w:rsidRPr="00F15C4E">
              <w:rPr>
                <w:rStyle w:val="Strong"/>
                <w:b/>
                <w:bCs/>
              </w:rPr>
              <w:t xml:space="preserve"> (liste non exhaustive)</w:t>
            </w:r>
          </w:p>
        </w:tc>
      </w:tr>
      <w:tr w:rsidR="001936BB" w:rsidRPr="001E0009" w14:paraId="77ACE646" w14:textId="77777777" w:rsidTr="00D2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95FC64F" w14:textId="77777777" w:rsidR="001936BB" w:rsidRPr="00CC4F92" w:rsidRDefault="001936BB" w:rsidP="001936BB">
            <w:pPr>
              <w:rPr>
                <w:lang w:val="fr-CA"/>
              </w:rPr>
            </w:pPr>
            <w:r w:rsidRPr="001936BB">
              <w:t>Résistance au changement</w:t>
            </w:r>
          </w:p>
          <w:p w14:paraId="4A47A26F" w14:textId="61AF4E85" w:rsidR="001936BB" w:rsidRPr="00CC4F92" w:rsidRDefault="001936BB" w:rsidP="001936BB">
            <w:pPr>
              <w:rPr>
                <w:lang w:val="fr-CA"/>
              </w:rPr>
            </w:pPr>
            <w:r w:rsidRPr="001936BB">
              <w:t>(</w:t>
            </w:r>
            <w:proofErr w:type="gramStart"/>
            <w:r w:rsidRPr="001936BB">
              <w:t>voir</w:t>
            </w:r>
            <w:proofErr w:type="gramEnd"/>
            <w:r w:rsidRPr="001936BB">
              <w:t xml:space="preserve"> </w:t>
            </w:r>
            <w:r w:rsidR="00400F8E">
              <w:t>le document ‘</w:t>
            </w:r>
            <w:r w:rsidRPr="00400F8E">
              <w:t xml:space="preserve">Feuille de travail : Analyse des </w:t>
            </w:r>
            <w:r w:rsidR="00264990" w:rsidRPr="00400F8E">
              <w:t>parties prenantes</w:t>
            </w:r>
            <w:r w:rsidRPr="00400F8E">
              <w:t xml:space="preserve"> et plan de </w:t>
            </w:r>
            <w:r w:rsidR="00264990" w:rsidRPr="00400F8E">
              <w:t>participation</w:t>
            </w:r>
            <w:r w:rsidR="00400F8E">
              <w:t>’</w:t>
            </w:r>
            <w:r w:rsidRPr="005E3182">
              <w:t xml:space="preserve"> </w:t>
            </w:r>
            <w:r w:rsidRPr="001936BB">
              <w:t xml:space="preserve">pour </w:t>
            </w:r>
            <w:r w:rsidR="00FD6939">
              <w:t>plus d’informations</w:t>
            </w:r>
            <w:r w:rsidRPr="001936BB">
              <w:t xml:space="preserve"> sur la gestion de la résistance) </w:t>
            </w:r>
          </w:p>
        </w:tc>
        <w:tc>
          <w:tcPr>
            <w:tcW w:w="3686" w:type="dxa"/>
            <w:hideMark/>
          </w:tcPr>
          <w:p w14:paraId="392F5F15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Les gens ont besoin de plus de formation</w:t>
            </w:r>
          </w:p>
          <w:p w14:paraId="695F6B8A" w14:textId="3BA911B6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Les gens ne font pas confiance </w:t>
            </w:r>
            <w:r w:rsidR="00C3354D">
              <w:t>à l</w:t>
            </w:r>
            <w:r w:rsidR="00F1065A">
              <w:t>’é</w:t>
            </w:r>
            <w:r w:rsidR="00C3354D">
              <w:t>quipe ou au gestionnaire qui m</w:t>
            </w:r>
            <w:r w:rsidR="00F1065A">
              <w:t>ène le changement</w:t>
            </w:r>
          </w:p>
          <w:p w14:paraId="0CAD6ED8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Les gens ne comprennent pas les avantages du changement</w:t>
            </w:r>
          </w:p>
          <w:p w14:paraId="3AA8A9E6" w14:textId="1443082A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Il ne s'est pas écoulé suffisamment de temps pour que le changement soit pleinement adopté</w:t>
            </w:r>
          </w:p>
        </w:tc>
        <w:tc>
          <w:tcPr>
            <w:tcW w:w="6849" w:type="dxa"/>
            <w:hideMark/>
          </w:tcPr>
          <w:p w14:paraId="738AABE7" w14:textId="6BFDDFDD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Renforce</w:t>
            </w:r>
            <w:r w:rsidR="00DE239C">
              <w:t>z</w:t>
            </w:r>
            <w:r w:rsidRPr="001936BB">
              <w:t>, individuellement ou lors de réunions d'équipe, le but et les avantages de l'outil.</w:t>
            </w:r>
          </w:p>
          <w:p w14:paraId="29F1A478" w14:textId="73BBF36D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Identifie</w:t>
            </w:r>
            <w:r w:rsidR="00DE239C">
              <w:t xml:space="preserve">z </w:t>
            </w:r>
            <w:r w:rsidRPr="001936BB">
              <w:t>les obstacles à l'adoption (à quel stade abandonnent-ils ?) et</w:t>
            </w:r>
            <w:r w:rsidR="00DE239C">
              <w:t xml:space="preserve"> </w:t>
            </w:r>
            <w:r w:rsidRPr="001936BB">
              <w:t>remédie</w:t>
            </w:r>
            <w:r w:rsidR="00DE239C">
              <w:t>z-y</w:t>
            </w:r>
            <w:r w:rsidRPr="001936BB">
              <w:t xml:space="preserve"> avec une formation ciblée</w:t>
            </w:r>
          </w:p>
          <w:p w14:paraId="363F6AA2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Identifiez et tirez parti des champions : identifiez les premiers utilisateurs, partagez leurs expériences positives.</w:t>
            </w:r>
          </w:p>
          <w:p w14:paraId="39EA96ED" w14:textId="5C5A7C2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Reconna</w:t>
            </w:r>
            <w:r w:rsidR="00DE239C">
              <w:t>issez</w:t>
            </w:r>
            <w:r w:rsidRPr="001936BB">
              <w:t xml:space="preserve"> tous les efforts, même les plus simples, dans l'adoption de l'outil, sur des plateformes internes (Teams, Intranet...).</w:t>
            </w:r>
          </w:p>
        </w:tc>
      </w:tr>
      <w:tr w:rsidR="001936BB" w:rsidRPr="00407683" w14:paraId="7FE8A351" w14:textId="77777777" w:rsidTr="00D234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F0B0603" w14:textId="77777777" w:rsidR="001936BB" w:rsidRPr="00CC4F92" w:rsidRDefault="001936BB" w:rsidP="001936BB">
            <w:pPr>
              <w:rPr>
                <w:lang w:val="fr-CA"/>
              </w:rPr>
            </w:pPr>
            <w:r w:rsidRPr="001936BB">
              <w:t>Manque de compétences ou de confiance dans l'utilisation du système</w:t>
            </w:r>
          </w:p>
        </w:tc>
        <w:tc>
          <w:tcPr>
            <w:tcW w:w="3686" w:type="dxa"/>
            <w:hideMark/>
          </w:tcPr>
          <w:p w14:paraId="24F2813A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Les gens ont besoin de plus de formation</w:t>
            </w:r>
          </w:p>
          <w:p w14:paraId="06544346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Les gens n'ont pas assez de soutien</w:t>
            </w:r>
          </w:p>
          <w:p w14:paraId="69A5868E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Les gens n'obtiennent pas de réponse à leurs questions</w:t>
            </w:r>
          </w:p>
          <w:p w14:paraId="2B471800" w14:textId="7B9717BA" w:rsidR="001936BB" w:rsidRPr="0034312A" w:rsidRDefault="00E010EA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lastRenderedPageBreak/>
              <w:t>Manque</w:t>
            </w:r>
            <w:r w:rsidR="001936BB" w:rsidRPr="001936BB">
              <w:t xml:space="preserve"> de ressources</w:t>
            </w:r>
          </w:p>
        </w:tc>
        <w:tc>
          <w:tcPr>
            <w:tcW w:w="6849" w:type="dxa"/>
            <w:hideMark/>
          </w:tcPr>
          <w:p w14:paraId="61707F7B" w14:textId="65EE6409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lastRenderedPageBreak/>
              <w:t>Utilise</w:t>
            </w:r>
            <w:r w:rsidR="008B0FD1">
              <w:t>z</w:t>
            </w:r>
            <w:r w:rsidRPr="001936BB">
              <w:t xml:space="preserve"> des sondages et des discussions ouvertes pour déterminer le </w:t>
            </w:r>
            <w:r w:rsidR="00E010EA">
              <w:t>support</w:t>
            </w:r>
            <w:r w:rsidRPr="001936BB">
              <w:t xml:space="preserve"> requis</w:t>
            </w:r>
          </w:p>
          <w:p w14:paraId="33D77677" w14:textId="5CA77EA6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Facilite</w:t>
            </w:r>
            <w:r w:rsidR="008B0FD1">
              <w:t>z</w:t>
            </w:r>
            <w:r w:rsidRPr="001936BB">
              <w:t xml:space="preserve"> l'accès des utilisateurs aux ressources d'auto-apprentissage :</w:t>
            </w:r>
          </w:p>
          <w:p w14:paraId="6BE87278" w14:textId="737026F2" w:rsidR="001936BB" w:rsidRPr="001936BB" w:rsidRDefault="001936BB" w:rsidP="00A5716B">
            <w:pPr>
              <w:pStyle w:val="ListParagraph"/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t>Centre d'aide</w:t>
            </w:r>
            <w:hyperlink r:id="rId14" w:tgtFrame="_blank" w:history="1">
              <w:r w:rsidRPr="001936BB">
                <w:rPr>
                  <w:rStyle w:val="Hyperlink"/>
                </w:rPr>
                <w:t xml:space="preserve"> </w:t>
              </w:r>
              <w:r w:rsidR="001B3A18">
                <w:rPr>
                  <w:rStyle w:val="Hyperlink"/>
                </w:rPr>
                <w:t>Boréalis</w:t>
              </w:r>
              <w:r w:rsidRPr="001936BB">
                <w:rPr>
                  <w:rStyle w:val="Hyperlink"/>
                </w:rPr>
                <w:t xml:space="preserve"> </w:t>
              </w:r>
            </w:hyperlink>
            <w:r w:rsidRPr="001936BB">
              <w:t> </w:t>
            </w:r>
          </w:p>
          <w:p w14:paraId="4F7C4B1F" w14:textId="77777777" w:rsidR="001936BB" w:rsidRPr="001936BB" w:rsidRDefault="001936BB" w:rsidP="00A5716B">
            <w:pPr>
              <w:pStyle w:val="ListParagraph"/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t>Présentations de formation</w:t>
            </w:r>
          </w:p>
          <w:p w14:paraId="6E5AC2E5" w14:textId="77777777" w:rsidR="001936BB" w:rsidRPr="001936BB" w:rsidRDefault="001936BB" w:rsidP="00A5716B">
            <w:pPr>
              <w:pStyle w:val="ListParagraph"/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t>Ressources internes</w:t>
            </w:r>
          </w:p>
          <w:p w14:paraId="2AF3B4D8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lastRenderedPageBreak/>
              <w:t>Configurez / clarifiez les canaux de support et assurez-vous qu'une ressource bien informée les gère.</w:t>
            </w:r>
          </w:p>
          <w:p w14:paraId="626D7A70" w14:textId="286AA6EC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Utilise</w:t>
            </w:r>
            <w:r w:rsidR="008B0FD1">
              <w:t>z</w:t>
            </w:r>
            <w:r w:rsidRPr="001936BB">
              <w:t xml:space="preserve"> le soutien </w:t>
            </w:r>
            <w:r w:rsidR="0042406C">
              <w:t xml:space="preserve">intra-équipe </w:t>
            </w:r>
            <w:r w:rsidRPr="001936BB">
              <w:t>en jumelant des collègues</w:t>
            </w:r>
          </w:p>
          <w:p w14:paraId="1CFF0ED4" w14:textId="57618FAC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Soulignez les efforts déployés par l'équipe pour utiliser </w:t>
            </w:r>
            <w:r w:rsidR="001B3A18">
              <w:t>Boréalis</w:t>
            </w:r>
            <w:r w:rsidRPr="001936BB">
              <w:t>, donnez aux utilisateurs une plate-forme où partager leurs découvertes sur l'outil.</w:t>
            </w:r>
          </w:p>
        </w:tc>
      </w:tr>
      <w:tr w:rsidR="001936BB" w:rsidRPr="001E0009" w14:paraId="71ADE069" w14:textId="77777777" w:rsidTr="00D2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0702CF77" w14:textId="0B747622" w:rsidR="001936BB" w:rsidRPr="00CC4F92" w:rsidRDefault="001936BB" w:rsidP="001936BB">
            <w:pPr>
              <w:rPr>
                <w:lang w:val="fr-CA"/>
              </w:rPr>
            </w:pPr>
            <w:r w:rsidRPr="001936BB">
              <w:lastRenderedPageBreak/>
              <w:t xml:space="preserve">Les utilisateurs ne comprennent pas comment appliquer </w:t>
            </w:r>
            <w:r w:rsidR="001B3A18">
              <w:t>Boréalis</w:t>
            </w:r>
            <w:r w:rsidRPr="001936BB">
              <w:t xml:space="preserve"> dans leur travail</w:t>
            </w:r>
          </w:p>
        </w:tc>
        <w:tc>
          <w:tcPr>
            <w:tcW w:w="3686" w:type="dxa"/>
            <w:hideMark/>
          </w:tcPr>
          <w:p w14:paraId="11DDB125" w14:textId="64C2EBDA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Manque d'exemples contextuels et spécifiques </w:t>
            </w:r>
            <w:r w:rsidR="00D44B82">
              <w:t>à</w:t>
            </w:r>
            <w:r w:rsidRPr="001936BB">
              <w:t xml:space="preserve"> votre organisation</w:t>
            </w:r>
          </w:p>
          <w:p w14:paraId="00E192AA" w14:textId="17A1C3B5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Les processus internes ne sont pas bien définis par rapport à </w:t>
            </w:r>
            <w:r w:rsidR="001B3A18">
              <w:t>Boréalis</w:t>
            </w:r>
          </w:p>
          <w:p w14:paraId="68C43C67" w14:textId="0FFCD829" w:rsidR="001936BB" w:rsidRPr="00CC4F92" w:rsidRDefault="001936BB" w:rsidP="0034312A">
            <w:pPr>
              <w:pStyle w:val="ListParagraph"/>
              <w:ind w:firstLin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6849" w:type="dxa"/>
            <w:hideMark/>
          </w:tcPr>
          <w:p w14:paraId="4B4E218C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Examinez votre documentation interne pour vous assurer que chaque processus est correctement identifié, documenté (qui, quand, quoi, comment ?), et rendez cette documentation facile d'accès.</w:t>
            </w:r>
          </w:p>
          <w:p w14:paraId="0F69CCE8" w14:textId="063843C1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Utilise</w:t>
            </w:r>
            <w:r w:rsidR="00983E4D">
              <w:t>z</w:t>
            </w:r>
            <w:r w:rsidRPr="001936BB">
              <w:t xml:space="preserve"> les documents RACI pour clarifier l</w:t>
            </w:r>
            <w:r w:rsidR="00D44B82">
              <w:t xml:space="preserve">es </w:t>
            </w:r>
            <w:r w:rsidR="00F9176C">
              <w:t>responsabilités</w:t>
            </w:r>
          </w:p>
          <w:p w14:paraId="68E699F9" w14:textId="3301583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Organisez des ateliers où les utilisateurs pourront appliquer un processus tout en étant en mesure de poser des questions. </w:t>
            </w:r>
            <w:r w:rsidR="00F15AAE">
              <w:t>C</w:t>
            </w:r>
            <w:r w:rsidRPr="001936BB">
              <w:t>ela peut également être l'occasion d'affiner le processus.</w:t>
            </w:r>
          </w:p>
        </w:tc>
      </w:tr>
      <w:tr w:rsidR="001936BB" w:rsidRPr="00407683" w14:paraId="04AEC0C6" w14:textId="77777777" w:rsidTr="00D234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6871F1F" w14:textId="77743CF5" w:rsidR="001936BB" w:rsidRPr="00CC4F92" w:rsidRDefault="005713E1" w:rsidP="001936BB">
            <w:pPr>
              <w:rPr>
                <w:lang w:val="fr-CA"/>
              </w:rPr>
            </w:pPr>
            <w:r>
              <w:t>Les utilisateurs sont s</w:t>
            </w:r>
            <w:r w:rsidR="001936BB" w:rsidRPr="001936BB">
              <w:t>ubmergé</w:t>
            </w:r>
            <w:r>
              <w:t>s</w:t>
            </w:r>
            <w:r w:rsidR="001936BB" w:rsidRPr="001936BB">
              <w:t xml:space="preserve"> par les systèmes numériques</w:t>
            </w:r>
          </w:p>
        </w:tc>
        <w:tc>
          <w:tcPr>
            <w:tcW w:w="3686" w:type="dxa"/>
            <w:hideMark/>
          </w:tcPr>
          <w:p w14:paraId="78C1AF37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Plusieurs solutions numériques déployées en même temps</w:t>
            </w:r>
          </w:p>
          <w:p w14:paraId="396BD1B5" w14:textId="178C076E" w:rsidR="001936BB" w:rsidRPr="00CC4F92" w:rsidRDefault="00AF6863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t>Manque de clarté sur les flux de données entre systèmes</w:t>
            </w:r>
          </w:p>
          <w:p w14:paraId="7858E8FD" w14:textId="79C9A35D" w:rsidR="001936BB" w:rsidRPr="00CC4F92" w:rsidRDefault="00F9176C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t>Trop demandant par rapport à la charge de</w:t>
            </w:r>
            <w:r w:rsidR="001936BB" w:rsidRPr="001936BB">
              <w:t xml:space="preserve"> travail des utilisateurs</w:t>
            </w:r>
          </w:p>
          <w:p w14:paraId="05EF22C2" w14:textId="71FD4B1F" w:rsidR="001936BB" w:rsidRPr="00CC4F92" w:rsidRDefault="001936BB" w:rsidP="0034312A">
            <w:pPr>
              <w:pStyle w:val="ListParagraph"/>
              <w:ind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6849" w:type="dxa"/>
            <w:hideMark/>
          </w:tcPr>
          <w:p w14:paraId="42150EDE" w14:textId="3E4980F1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Clarifie</w:t>
            </w:r>
            <w:r w:rsidR="00983E4D">
              <w:t>z</w:t>
            </w:r>
            <w:r w:rsidRPr="001936BB">
              <w:t xml:space="preserve"> l'objectif et les avantages de chaque outil</w:t>
            </w:r>
          </w:p>
          <w:p w14:paraId="3CE842CD" w14:textId="1EC99038" w:rsidR="001936BB" w:rsidRPr="00CC4F92" w:rsidRDefault="00C26804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t>Revoyez avec votre département informatique</w:t>
            </w:r>
            <w:r w:rsidR="001936BB" w:rsidRPr="001936BB">
              <w:t xml:space="preserve"> la possibilité de mettre en œuvre </w:t>
            </w:r>
            <w:r w:rsidR="008902C4">
              <w:t>une authentification unique (SSO)</w:t>
            </w:r>
            <w:r>
              <w:t xml:space="preserve"> </w:t>
            </w:r>
            <w:r w:rsidR="001936BB" w:rsidRPr="001936BB">
              <w:t>pour faciliter les connexions</w:t>
            </w:r>
          </w:p>
          <w:p w14:paraId="35577862" w14:textId="5D92C02B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Rédui</w:t>
            </w:r>
            <w:r w:rsidR="00983E4D">
              <w:t>sez</w:t>
            </w:r>
            <w:r w:rsidRPr="001936BB">
              <w:t xml:space="preserve"> l'utilisation de </w:t>
            </w:r>
            <w:r w:rsidR="001B3A18">
              <w:t>Boréalis</w:t>
            </w:r>
            <w:r w:rsidRPr="001936BB">
              <w:t xml:space="preserve"> aux tâches les plus courantes - n'essayez pas de pousser trop </w:t>
            </w:r>
            <w:r w:rsidR="00930288">
              <w:t>de</w:t>
            </w:r>
            <w:r w:rsidRPr="001936BB">
              <w:t xml:space="preserve"> processus en même temps.</w:t>
            </w:r>
          </w:p>
          <w:p w14:paraId="77B20D22" w14:textId="17E280FA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lastRenderedPageBreak/>
              <w:t>Élabore</w:t>
            </w:r>
            <w:r w:rsidR="00983E4D">
              <w:t>z</w:t>
            </w:r>
            <w:r w:rsidRPr="001936BB">
              <w:t xml:space="preserve"> un plan pour l'introduction graduelle de processus supplémentaires.</w:t>
            </w:r>
          </w:p>
        </w:tc>
      </w:tr>
      <w:tr w:rsidR="001936BB" w:rsidRPr="00407683" w14:paraId="66F0F8F0" w14:textId="77777777" w:rsidTr="00D2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F26234D" w14:textId="0C28DE92" w:rsidR="001936BB" w:rsidRPr="00CC4F92" w:rsidRDefault="001936BB" w:rsidP="001936BB">
            <w:pPr>
              <w:rPr>
                <w:lang w:val="fr-CA"/>
              </w:rPr>
            </w:pPr>
            <w:r w:rsidRPr="001936BB">
              <w:lastRenderedPageBreak/>
              <w:t>Manque d'adhésion</w:t>
            </w:r>
            <w:r w:rsidR="00D23412">
              <w:t xml:space="preserve"> ou d’implication</w:t>
            </w:r>
            <w:r w:rsidRPr="001936BB">
              <w:t xml:space="preserve"> de la direction</w:t>
            </w:r>
          </w:p>
        </w:tc>
        <w:tc>
          <w:tcPr>
            <w:tcW w:w="3686" w:type="dxa"/>
            <w:hideMark/>
          </w:tcPr>
          <w:p w14:paraId="352523BB" w14:textId="7777777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Plusieurs projets se font concurrence pour obtenir des ressources</w:t>
            </w:r>
          </w:p>
          <w:p w14:paraId="6CD87FD8" w14:textId="0B6AD47A" w:rsidR="001936BB" w:rsidRPr="0012685C" w:rsidRDefault="001936BB" w:rsidP="0012685C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Les </w:t>
            </w:r>
            <w:r w:rsidR="00D23412">
              <w:t>gestionnaires non impliqués dans le choix du logiciel</w:t>
            </w:r>
            <w:r w:rsidRPr="001936BB">
              <w:t xml:space="preserve"> </w:t>
            </w:r>
            <w:r w:rsidR="00D23412">
              <w:t>ne voient pas clairement</w:t>
            </w:r>
            <w:r w:rsidRPr="001936BB">
              <w:t xml:space="preserve"> les avantages</w:t>
            </w:r>
            <w:r w:rsidR="0012685C">
              <w:t xml:space="preserve"> </w:t>
            </w:r>
            <w:r w:rsidRPr="001936BB">
              <w:t xml:space="preserve">du déploiement de </w:t>
            </w:r>
            <w:r w:rsidR="001B3A18">
              <w:t>Boréalis</w:t>
            </w:r>
          </w:p>
          <w:p w14:paraId="48AD632D" w14:textId="1D37E73D" w:rsidR="001936BB" w:rsidRPr="00CC4F92" w:rsidRDefault="001936BB" w:rsidP="0034312A">
            <w:pPr>
              <w:pStyle w:val="ListParagraph"/>
              <w:ind w:firstLin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6849" w:type="dxa"/>
            <w:hideMark/>
          </w:tcPr>
          <w:p w14:paraId="3EC289CB" w14:textId="4862DFF5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>Crée</w:t>
            </w:r>
            <w:r w:rsidR="00865B47">
              <w:t>z</w:t>
            </w:r>
            <w:r w:rsidRPr="001936BB">
              <w:t xml:space="preserve"> des rapports adaptés aux besoins de</w:t>
            </w:r>
            <w:r w:rsidR="00D23412">
              <w:t>s gestionnaires</w:t>
            </w:r>
          </w:p>
          <w:p w14:paraId="482CFF6C" w14:textId="3B55F533" w:rsidR="001936BB" w:rsidRPr="00CC4F92" w:rsidRDefault="00D23412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t>Mettez en place des envois automatiques de ces rapports à partir de Boréalis</w:t>
            </w:r>
          </w:p>
          <w:p w14:paraId="014FA170" w14:textId="3E4EA691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Si l'équipe de direction a changé </w:t>
            </w:r>
            <w:r w:rsidR="00B704F4">
              <w:t>au fil du temps</w:t>
            </w:r>
            <w:r w:rsidRPr="001936BB">
              <w:t xml:space="preserve">, assurez-vous que la nouvelle équipe est au courant de l'objectif et des avantages de </w:t>
            </w:r>
            <w:r w:rsidR="001B3A18">
              <w:t>Boréalis</w:t>
            </w:r>
          </w:p>
        </w:tc>
      </w:tr>
      <w:tr w:rsidR="001936BB" w:rsidRPr="00407683" w14:paraId="06FEBCD2" w14:textId="77777777" w:rsidTr="00D234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58AF252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t>Défis technologiques</w:t>
            </w:r>
          </w:p>
        </w:tc>
        <w:tc>
          <w:tcPr>
            <w:tcW w:w="3686" w:type="dxa"/>
            <w:hideMark/>
          </w:tcPr>
          <w:p w14:paraId="7E7EFEA4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t>Manque d'intégration avec d'autres systèmes</w:t>
            </w:r>
          </w:p>
          <w:p w14:paraId="68FBC506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t>Processus internes non définis</w:t>
            </w:r>
          </w:p>
          <w:p w14:paraId="1DC2634E" w14:textId="04AED61F" w:rsidR="001936BB" w:rsidRPr="001936BB" w:rsidRDefault="001936BB" w:rsidP="0034312A">
            <w:pPr>
              <w:pStyle w:val="ListParagraph"/>
              <w:ind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849" w:type="dxa"/>
            <w:hideMark/>
          </w:tcPr>
          <w:p w14:paraId="45685EEF" w14:textId="6B7B9BB7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Revenez à l'objectif et aux avantages de </w:t>
            </w:r>
            <w:r w:rsidR="001B3A18">
              <w:t>Boréalis</w:t>
            </w:r>
            <w:r w:rsidRPr="001936BB">
              <w:t>, pour souligner les avantages de pousser plus loin l'intégration des systèmes</w:t>
            </w:r>
          </w:p>
          <w:p w14:paraId="500EC81F" w14:textId="7D3909B2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Passez en revue avec votre contact </w:t>
            </w:r>
            <w:r w:rsidR="001B3A18">
              <w:t>Boréalis</w:t>
            </w:r>
            <w:r w:rsidRPr="001936BB">
              <w:t xml:space="preserve"> les possibilités </w:t>
            </w:r>
            <w:r w:rsidR="00D23412">
              <w:t>d’implémentation</w:t>
            </w:r>
            <w:r w:rsidRPr="001936BB">
              <w:t xml:space="preserve"> de </w:t>
            </w:r>
            <w:r w:rsidR="001B3A18">
              <w:t>Boréalis</w:t>
            </w:r>
          </w:p>
          <w:p w14:paraId="62202A2C" w14:textId="7D9E30A5" w:rsidR="001936BB" w:rsidRPr="00CC4F92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1936BB">
              <w:t xml:space="preserve">Processus : s'ils ne sont pas encore correctement documentés, organisez des ateliers pour </w:t>
            </w:r>
            <w:r w:rsidR="00D23412">
              <w:t>définir</w:t>
            </w:r>
            <w:r w:rsidRPr="001936BB">
              <w:t xml:space="preserve"> correctement vos flux. Utilisez </w:t>
            </w:r>
            <w:r w:rsidR="00D23412">
              <w:t xml:space="preserve">des </w:t>
            </w:r>
            <w:r w:rsidRPr="001936BB">
              <w:t>RACI pour déterminer les niveaux de responsabilité. Organisez des réunions pour familiariser votre équipe avec les processus.</w:t>
            </w:r>
          </w:p>
        </w:tc>
      </w:tr>
    </w:tbl>
    <w:p w14:paraId="759E67CD" w14:textId="77777777" w:rsidR="001936BB" w:rsidRPr="00CC4F92" w:rsidRDefault="001936BB" w:rsidP="001936BB">
      <w:pPr>
        <w:rPr>
          <w:lang w:val="fr-CA"/>
        </w:rPr>
      </w:pPr>
      <w:r w:rsidRPr="001936BB">
        <w:t> </w:t>
      </w:r>
    </w:p>
    <w:p w14:paraId="1481AA49" w14:textId="63B6082C" w:rsidR="0058388F" w:rsidRPr="00CC4F92" w:rsidRDefault="0058388F" w:rsidP="0058388F">
      <w:pPr>
        <w:pStyle w:val="H2"/>
        <w:rPr>
          <w:lang w:val="fr-CA"/>
        </w:rPr>
      </w:pPr>
      <w:bookmarkStart w:id="3" w:name="_Toc174031259"/>
      <w:r w:rsidRPr="0058388F">
        <w:lastRenderedPageBreak/>
        <w:t>Plan de mesures correctives</w:t>
      </w:r>
      <w:bookmarkEnd w:id="3"/>
    </w:p>
    <w:p w14:paraId="4D6E65FF" w14:textId="77777777" w:rsidR="0058388F" w:rsidRPr="00CC4F92" w:rsidRDefault="0058388F" w:rsidP="0058388F">
      <w:pPr>
        <w:rPr>
          <w:lang w:val="fr-CA"/>
        </w:rPr>
      </w:pPr>
      <w:r w:rsidRPr="0058388F">
        <w:t>Une fois que vous avez identifié vos principaux défis et les raisons sous-jacentes, créez votre plan à l'aide du modèle ci-dessous.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  <w:gridCol w:w="4305"/>
      </w:tblGrid>
      <w:tr w:rsidR="0058388F" w:rsidRPr="0058388F" w14:paraId="69DF2CE1" w14:textId="77777777" w:rsidTr="0058388F">
        <w:trPr>
          <w:trHeight w:val="300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F4BB950" w14:textId="77777777" w:rsidR="0058388F" w:rsidRPr="0058388F" w:rsidRDefault="0058388F" w:rsidP="0058388F">
            <w:pPr>
              <w:rPr>
                <w:rStyle w:val="Strong"/>
                <w:lang w:val="en-US"/>
              </w:rPr>
            </w:pPr>
            <w:r w:rsidRPr="0058388F">
              <w:rPr>
                <w:rStyle w:val="Strong"/>
              </w:rPr>
              <w:t>Énoncé du problème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3710E517" w14:textId="77777777" w:rsidR="0058388F" w:rsidRPr="0058388F" w:rsidRDefault="0058388F" w:rsidP="0058388F">
            <w:pPr>
              <w:rPr>
                <w:rStyle w:val="Strong"/>
                <w:lang w:val="en-US"/>
              </w:rPr>
            </w:pPr>
            <w:r w:rsidRPr="0058388F">
              <w:rPr>
                <w:rStyle w:val="Strong"/>
              </w:rPr>
              <w:t>Mesures à prendre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E317195" w14:textId="77777777" w:rsidR="0058388F" w:rsidRPr="0058388F" w:rsidRDefault="0058388F" w:rsidP="0058388F">
            <w:pPr>
              <w:rPr>
                <w:rStyle w:val="Strong"/>
                <w:lang w:val="en-US"/>
              </w:rPr>
            </w:pPr>
            <w:r w:rsidRPr="0058388F">
              <w:rPr>
                <w:rStyle w:val="Strong"/>
              </w:rPr>
              <w:t>Mesure</w:t>
            </w:r>
          </w:p>
        </w:tc>
      </w:tr>
      <w:tr w:rsidR="0058388F" w:rsidRPr="001E0009" w14:paraId="1D2F11CC" w14:textId="77777777" w:rsidTr="0058388F">
        <w:trPr>
          <w:trHeight w:val="1425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C9A614" w14:textId="45F58FA0" w:rsidR="0058388F" w:rsidRPr="00CC4F92" w:rsidRDefault="0058388F" w:rsidP="0058388F">
            <w:pPr>
              <w:rPr>
                <w:lang w:val="fr-CA"/>
              </w:rPr>
            </w:pPr>
            <w:r w:rsidRPr="0058388F">
              <w:rPr>
                <w:i/>
                <w:iCs/>
              </w:rPr>
              <w:t xml:space="preserve">Par exemple, l'équipe </w:t>
            </w:r>
            <w:r w:rsidR="00703441">
              <w:rPr>
                <w:i/>
                <w:iCs/>
              </w:rPr>
              <w:t>de terrain</w:t>
            </w:r>
            <w:r w:rsidRPr="0058388F">
              <w:rPr>
                <w:i/>
                <w:iCs/>
              </w:rPr>
              <w:t xml:space="preserve"> ne se connecte pas au système parce qu'elle n'a pas pu assister à la formation.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F52E26" w14:textId="2B590610" w:rsidR="0058388F" w:rsidRPr="00CC4F92" w:rsidRDefault="0058388F" w:rsidP="0058388F">
            <w:pPr>
              <w:rPr>
                <w:lang w:val="fr-CA"/>
              </w:rPr>
            </w:pPr>
            <w:r w:rsidRPr="0058388F">
              <w:rPr>
                <w:i/>
                <w:iCs/>
              </w:rPr>
              <w:t>P</w:t>
            </w:r>
            <w:r w:rsidR="009B2D10">
              <w:rPr>
                <w:i/>
                <w:iCs/>
              </w:rPr>
              <w:t>ar exemple,</w:t>
            </w:r>
            <w:r w:rsidRPr="0058388F">
              <w:rPr>
                <w:i/>
                <w:iCs/>
              </w:rPr>
              <w:t xml:space="preserve"> </w:t>
            </w:r>
            <w:r w:rsidR="009B2D10">
              <w:rPr>
                <w:i/>
                <w:iCs/>
              </w:rPr>
              <w:t>p</w:t>
            </w:r>
            <w:r w:rsidRPr="0058388F">
              <w:rPr>
                <w:i/>
                <w:iCs/>
              </w:rPr>
              <w:t>lanifie</w:t>
            </w:r>
            <w:r w:rsidR="00865B47">
              <w:rPr>
                <w:i/>
                <w:iCs/>
              </w:rPr>
              <w:t>r</w:t>
            </w:r>
            <w:r w:rsidRPr="0058388F">
              <w:rPr>
                <w:i/>
                <w:iCs/>
              </w:rPr>
              <w:t xml:space="preserve"> une séance de formation ciblée avec l'équipe</w:t>
            </w:r>
            <w:r w:rsidR="00703441">
              <w:rPr>
                <w:i/>
                <w:iCs/>
              </w:rPr>
              <w:t xml:space="preserve"> de terrain</w:t>
            </w:r>
            <w:r w:rsidRPr="0058388F">
              <w:rPr>
                <w:i/>
                <w:iCs/>
              </w:rPr>
              <w:t xml:space="preserve">, élaborer un guide </w:t>
            </w:r>
            <w:r w:rsidR="00D23412">
              <w:rPr>
                <w:i/>
                <w:iCs/>
              </w:rPr>
              <w:t>pour cette équipe</w:t>
            </w:r>
            <w:r w:rsidRPr="0058388F">
              <w:rPr>
                <w:i/>
                <w:iCs/>
              </w:rPr>
              <w:t>.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F83C54" w14:textId="00D979B0" w:rsidR="0058388F" w:rsidRPr="00CC4F92" w:rsidRDefault="0058388F" w:rsidP="0058388F">
            <w:pPr>
              <w:rPr>
                <w:lang w:val="fr-CA"/>
              </w:rPr>
            </w:pPr>
            <w:r w:rsidRPr="0058388F">
              <w:rPr>
                <w:i/>
                <w:iCs/>
              </w:rPr>
              <w:t xml:space="preserve">Par exemple, d'ici la fin du trimestre, l'équipe </w:t>
            </w:r>
            <w:r w:rsidR="00703441">
              <w:rPr>
                <w:i/>
                <w:iCs/>
              </w:rPr>
              <w:t>de terrain</w:t>
            </w:r>
            <w:r w:rsidRPr="0058388F">
              <w:rPr>
                <w:i/>
                <w:iCs/>
              </w:rPr>
              <w:t xml:space="preserve"> atteindra l'objectif d'adoption de </w:t>
            </w:r>
            <w:r w:rsidR="00D23412">
              <w:rPr>
                <w:i/>
                <w:iCs/>
              </w:rPr>
              <w:t>rentrer d</w:t>
            </w:r>
            <w:r w:rsidR="000A5E4F">
              <w:rPr>
                <w:i/>
                <w:iCs/>
              </w:rPr>
              <w:t>ans Boréalis</w:t>
            </w:r>
            <w:r w:rsidRPr="0058388F">
              <w:rPr>
                <w:i/>
                <w:iCs/>
              </w:rPr>
              <w:t xml:space="preserve"> 5 communications par semaine.</w:t>
            </w:r>
          </w:p>
        </w:tc>
      </w:tr>
      <w:tr w:rsidR="0058388F" w:rsidRPr="001E0009" w14:paraId="012F5868" w14:textId="77777777" w:rsidTr="0058388F">
        <w:trPr>
          <w:trHeight w:val="1425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CA8A30" w14:textId="77777777" w:rsidR="0058388F" w:rsidRPr="00CC4F92" w:rsidRDefault="0058388F" w:rsidP="0058388F">
            <w:pPr>
              <w:rPr>
                <w:lang w:val="fr-CA"/>
              </w:rPr>
            </w:pPr>
            <w:r w:rsidRPr="00CC4F9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2242D6D" w14:textId="77777777" w:rsidR="0058388F" w:rsidRPr="00CC4F92" w:rsidRDefault="0058388F" w:rsidP="0058388F">
            <w:pPr>
              <w:rPr>
                <w:lang w:val="fr-CA"/>
              </w:rPr>
            </w:pPr>
            <w:r w:rsidRPr="00CC4F9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EF8E36" w14:textId="77777777" w:rsidR="0058388F" w:rsidRPr="00CC4F92" w:rsidRDefault="0058388F" w:rsidP="0058388F">
            <w:pPr>
              <w:rPr>
                <w:lang w:val="fr-CA"/>
              </w:rPr>
            </w:pPr>
            <w:r w:rsidRPr="00CC4F92">
              <w:rPr>
                <w:lang w:val="fr-CA"/>
              </w:rPr>
              <w:t> </w:t>
            </w:r>
          </w:p>
        </w:tc>
      </w:tr>
      <w:tr w:rsidR="0058388F" w:rsidRPr="001E0009" w14:paraId="31F7AA69" w14:textId="77777777" w:rsidTr="0058388F">
        <w:trPr>
          <w:trHeight w:val="1875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05F3666" w14:textId="77777777" w:rsidR="0058388F" w:rsidRPr="00CC4F92" w:rsidRDefault="0058388F" w:rsidP="0058388F">
            <w:pPr>
              <w:rPr>
                <w:lang w:val="fr-CA"/>
              </w:rPr>
            </w:pPr>
            <w:r w:rsidRPr="00CC4F9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B690E7" w14:textId="77777777" w:rsidR="0058388F" w:rsidRPr="00CC4F92" w:rsidRDefault="0058388F" w:rsidP="0058388F">
            <w:pPr>
              <w:rPr>
                <w:lang w:val="fr-CA"/>
              </w:rPr>
            </w:pPr>
            <w:r w:rsidRPr="00CC4F9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9E1AEB2" w14:textId="77777777" w:rsidR="0058388F" w:rsidRPr="00CC4F92" w:rsidRDefault="0058388F" w:rsidP="0058388F">
            <w:pPr>
              <w:rPr>
                <w:lang w:val="fr-CA"/>
              </w:rPr>
            </w:pPr>
            <w:r w:rsidRPr="00CC4F92">
              <w:rPr>
                <w:lang w:val="fr-CA"/>
              </w:rPr>
              <w:t> </w:t>
            </w:r>
          </w:p>
        </w:tc>
      </w:tr>
    </w:tbl>
    <w:p w14:paraId="055141C5" w14:textId="77777777" w:rsidR="0058388F" w:rsidRPr="00CC4F92" w:rsidRDefault="0058388F" w:rsidP="0058388F">
      <w:pPr>
        <w:rPr>
          <w:lang w:val="fr-CA"/>
        </w:rPr>
      </w:pPr>
      <w:r w:rsidRPr="00CC4F92">
        <w:rPr>
          <w:lang w:val="fr-CA"/>
        </w:rPr>
        <w:t> </w:t>
      </w:r>
    </w:p>
    <w:p w14:paraId="1A44C9E9" w14:textId="56505352" w:rsidR="001936BB" w:rsidRPr="00CC4F92" w:rsidRDefault="0058388F" w:rsidP="007A45A6">
      <w:pPr>
        <w:rPr>
          <w:lang w:val="fr-CA"/>
        </w:rPr>
      </w:pPr>
      <w:r w:rsidRPr="00CC4F92">
        <w:rPr>
          <w:lang w:val="fr-CA"/>
        </w:rPr>
        <w:t> </w:t>
      </w:r>
    </w:p>
    <w:sectPr w:rsidR="001936BB" w:rsidRPr="00CC4F92" w:rsidSect="00120869">
      <w:headerReference w:type="default" r:id="rId15"/>
      <w:footerReference w:type="default" r:id="rId16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17668" w14:textId="77777777" w:rsidR="00A63101" w:rsidRDefault="00A63101" w:rsidP="004A4D20">
      <w:pPr>
        <w:spacing w:after="0" w:line="240" w:lineRule="auto"/>
      </w:pPr>
      <w:r>
        <w:separator/>
      </w:r>
    </w:p>
    <w:p w14:paraId="4F0856D6" w14:textId="77777777" w:rsidR="00A63101" w:rsidRDefault="00A63101"/>
  </w:endnote>
  <w:endnote w:type="continuationSeparator" w:id="0">
    <w:p w14:paraId="05238203" w14:textId="77777777" w:rsidR="00A63101" w:rsidRDefault="00A63101" w:rsidP="004A4D20">
      <w:pPr>
        <w:spacing w:after="0" w:line="240" w:lineRule="auto"/>
      </w:pPr>
      <w:r>
        <w:continuationSeparator/>
      </w:r>
    </w:p>
    <w:p w14:paraId="3E3F546D" w14:textId="77777777" w:rsidR="00A63101" w:rsidRDefault="00A63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Default="008B611B">
    <w:pPr>
      <w:pStyle w:val="Footer"/>
    </w:pPr>
    <w:r w:rsidRPr="008B611B">
      <w:rPr>
        <w:noProof/>
      </w:rPr>
      <w:drawing>
        <wp:anchor distT="0" distB="0" distL="114300" distR="114300" simplePos="0" relativeHeight="251657216" behindDoc="1" locked="0" layoutInCell="1" allowOverlap="1" wp14:anchorId="6048A479" wp14:editId="5DDAAD64">
          <wp:simplePos x="0" y="0"/>
          <wp:positionH relativeFrom="column">
            <wp:posOffset>-53340</wp:posOffset>
          </wp:positionH>
          <wp:positionV relativeFrom="paragraph">
            <wp:posOffset>-130810</wp:posOffset>
          </wp:positionV>
          <wp:extent cx="588645" cy="344170"/>
          <wp:effectExtent l="0" t="0" r="0" b="0"/>
          <wp:wrapNone/>
          <wp:docPr id="109281232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52096" behindDoc="1" locked="0" layoutInCell="1" allowOverlap="1" wp14:anchorId="293AC3B3" wp14:editId="4E7272DB">
          <wp:simplePos x="0" y="0"/>
          <wp:positionH relativeFrom="column">
            <wp:posOffset>845771</wp:posOffset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214387443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02B1" w14:textId="77777777" w:rsidR="00407683" w:rsidRDefault="00407683">
    <w:pPr>
      <w:pStyle w:val="Footer"/>
    </w:pPr>
    <w:r w:rsidRPr="008B611B">
      <w:rPr>
        <w:noProof/>
      </w:rPr>
      <w:drawing>
        <wp:anchor distT="0" distB="0" distL="114300" distR="114300" simplePos="0" relativeHeight="251673600" behindDoc="1" locked="0" layoutInCell="1" allowOverlap="1" wp14:anchorId="5A333231" wp14:editId="13CFEF4C">
          <wp:simplePos x="0" y="0"/>
          <wp:positionH relativeFrom="column">
            <wp:posOffset>662278</wp:posOffset>
          </wp:positionH>
          <wp:positionV relativeFrom="paragraph">
            <wp:posOffset>-138761</wp:posOffset>
          </wp:positionV>
          <wp:extent cx="588645" cy="344170"/>
          <wp:effectExtent l="0" t="0" r="0" b="0"/>
          <wp:wrapNone/>
          <wp:docPr id="472813577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72576" behindDoc="1" locked="0" layoutInCell="1" allowOverlap="1" wp14:anchorId="5D676E0A" wp14:editId="731C5114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204965903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729AC" w14:textId="77777777" w:rsidR="00A63101" w:rsidRDefault="00A63101" w:rsidP="004A4D20">
      <w:pPr>
        <w:spacing w:after="0" w:line="240" w:lineRule="auto"/>
      </w:pPr>
      <w:r>
        <w:separator/>
      </w:r>
    </w:p>
    <w:p w14:paraId="1FC691B0" w14:textId="77777777" w:rsidR="00A63101" w:rsidRDefault="00A63101"/>
  </w:footnote>
  <w:footnote w:type="continuationSeparator" w:id="0">
    <w:p w14:paraId="0470C201" w14:textId="77777777" w:rsidR="00A63101" w:rsidRDefault="00A63101" w:rsidP="004A4D20">
      <w:pPr>
        <w:spacing w:after="0" w:line="240" w:lineRule="auto"/>
      </w:pPr>
      <w:r>
        <w:continuationSeparator/>
      </w:r>
    </w:p>
    <w:p w14:paraId="74CF5FAD" w14:textId="77777777" w:rsidR="00A63101" w:rsidRDefault="00A63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A189E" wp14:editId="526E45B8">
              <wp:simplePos x="0" y="0"/>
              <wp:positionH relativeFrom="column">
                <wp:posOffset>4783455</wp:posOffset>
              </wp:positionH>
              <wp:positionV relativeFrom="paragraph">
                <wp:posOffset>-2540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FFFAE3" id="Rectangle : coins arrondis 5" o:spid="_x0000_s1026" style="position:absolute;margin-left:376.65pt;margin-top:-.2pt;width:30.05pt;height:30.05pt;rotation:-45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IlXATN4AAAAIAQAADwAAAAAA&#10;AAAAAAAAAAAEBQAAZHJzL2Rvd25yZXYueG1sUEsFBgAAAAAEAAQA8wAAAA8GAAAAAA==&#10;" filled="f" strokecolor="#0e91f3" strokeweight="4pt">
              <v:stroke joinstyle="miter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B3038E" wp14:editId="1A232C7C">
              <wp:simplePos x="0" y="0"/>
              <wp:positionH relativeFrom="column">
                <wp:posOffset>5270711</wp:posOffset>
              </wp:positionH>
              <wp:positionV relativeFrom="paragraph">
                <wp:posOffset>-525568</wp:posOffset>
              </wp:positionV>
              <wp:extent cx="757555" cy="757555"/>
              <wp:effectExtent l="76200" t="76200" r="80645" b="80645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E826E1" id="Rectangle : coins arrondis 6" o:spid="_x0000_s1026" style="position:absolute;margin-left:415pt;margin-top:-41.4pt;width:59.65pt;height:59.65pt;rotation:-45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" fillcolor="#52d997" stroked="f" strokeweight="6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135D" w14:textId="77777777" w:rsidR="00407683" w:rsidRDefault="00407683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019E1D" wp14:editId="7CBDC215">
              <wp:simplePos x="0" y="0"/>
              <wp:positionH relativeFrom="margin">
                <wp:posOffset>6952891</wp:posOffset>
              </wp:positionH>
              <wp:positionV relativeFrom="paragraph">
                <wp:posOffset>12976</wp:posOffset>
              </wp:positionV>
              <wp:extent cx="381635" cy="381635"/>
              <wp:effectExtent l="76200" t="76200" r="75565" b="75565"/>
              <wp:wrapNone/>
              <wp:docPr id="598608023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C86BDA4" id="Rectangle : coins arrondis 5" o:spid="_x0000_s1026" style="position:absolute;margin-left:547.45pt;margin-top:1pt;width:30.05pt;height:30.05pt;rotation:-45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" filled="f" strokecolor="#0e91f3" strokeweight="4pt">
              <v:stroke joinstyle="miter"/>
              <w10:wrap anchorx="margin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FE2F95" wp14:editId="4EDC7F12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7555" cy="757555"/>
              <wp:effectExtent l="76200" t="76200" r="61595" b="80645"/>
              <wp:wrapNone/>
              <wp:docPr id="2048917105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09DB4B" id="Rectangle : coins arrondis 6" o:spid="_x0000_s1026" style="position:absolute;margin-left:8.45pt;margin-top:-41.4pt;width:59.65pt;height:59.65pt;rotation:-45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" fillcolor="#52d997" stroked="f" strokeweight="6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CA3"/>
    <w:multiLevelType w:val="multilevel"/>
    <w:tmpl w:val="89C6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73CA1"/>
    <w:multiLevelType w:val="multilevel"/>
    <w:tmpl w:val="4DC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4450B"/>
    <w:multiLevelType w:val="multilevel"/>
    <w:tmpl w:val="075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E2B27"/>
    <w:multiLevelType w:val="multilevel"/>
    <w:tmpl w:val="47C0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C2D18"/>
    <w:multiLevelType w:val="multilevel"/>
    <w:tmpl w:val="36D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96047"/>
    <w:multiLevelType w:val="multilevel"/>
    <w:tmpl w:val="AF1C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9522DB"/>
    <w:multiLevelType w:val="multilevel"/>
    <w:tmpl w:val="B5B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C4C92"/>
    <w:multiLevelType w:val="multilevel"/>
    <w:tmpl w:val="6B0E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0F78A3"/>
    <w:multiLevelType w:val="multilevel"/>
    <w:tmpl w:val="B84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157CE9"/>
    <w:multiLevelType w:val="multilevel"/>
    <w:tmpl w:val="AA3E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904500"/>
    <w:multiLevelType w:val="multilevel"/>
    <w:tmpl w:val="A3B2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26F9F"/>
    <w:multiLevelType w:val="multilevel"/>
    <w:tmpl w:val="0A2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F40C26"/>
    <w:multiLevelType w:val="multilevel"/>
    <w:tmpl w:val="622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9D12F3"/>
    <w:multiLevelType w:val="multilevel"/>
    <w:tmpl w:val="340C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81685"/>
    <w:multiLevelType w:val="multilevel"/>
    <w:tmpl w:val="24D8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153F19"/>
    <w:multiLevelType w:val="multilevel"/>
    <w:tmpl w:val="A36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47BB"/>
    <w:multiLevelType w:val="multilevel"/>
    <w:tmpl w:val="4026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6254B"/>
    <w:multiLevelType w:val="multilevel"/>
    <w:tmpl w:val="B37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1363C"/>
    <w:multiLevelType w:val="multilevel"/>
    <w:tmpl w:val="93A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617C86"/>
    <w:multiLevelType w:val="multilevel"/>
    <w:tmpl w:val="CA7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706A7"/>
    <w:multiLevelType w:val="multilevel"/>
    <w:tmpl w:val="DE0E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37574B"/>
    <w:multiLevelType w:val="multilevel"/>
    <w:tmpl w:val="4F9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E84928"/>
    <w:multiLevelType w:val="multilevel"/>
    <w:tmpl w:val="96745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8F53584"/>
    <w:multiLevelType w:val="multilevel"/>
    <w:tmpl w:val="A81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F811DC"/>
    <w:multiLevelType w:val="multilevel"/>
    <w:tmpl w:val="A2C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406D6"/>
    <w:multiLevelType w:val="multilevel"/>
    <w:tmpl w:val="EE6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F648E3"/>
    <w:multiLevelType w:val="multilevel"/>
    <w:tmpl w:val="FB8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DA3558"/>
    <w:multiLevelType w:val="multilevel"/>
    <w:tmpl w:val="639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03693"/>
    <w:multiLevelType w:val="multilevel"/>
    <w:tmpl w:val="E15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CD6015"/>
    <w:multiLevelType w:val="multilevel"/>
    <w:tmpl w:val="BA7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7E0596"/>
    <w:multiLevelType w:val="multilevel"/>
    <w:tmpl w:val="EFD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6057CD"/>
    <w:multiLevelType w:val="multilevel"/>
    <w:tmpl w:val="352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E63F96"/>
    <w:multiLevelType w:val="multilevel"/>
    <w:tmpl w:val="5E8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06390A"/>
    <w:multiLevelType w:val="multilevel"/>
    <w:tmpl w:val="C5E6B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5401429"/>
    <w:multiLevelType w:val="multilevel"/>
    <w:tmpl w:val="47B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7F25D1"/>
    <w:multiLevelType w:val="multilevel"/>
    <w:tmpl w:val="0022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AD7AAB"/>
    <w:multiLevelType w:val="hybridMultilevel"/>
    <w:tmpl w:val="AA52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83033"/>
    <w:multiLevelType w:val="multilevel"/>
    <w:tmpl w:val="7E4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224211"/>
    <w:multiLevelType w:val="multilevel"/>
    <w:tmpl w:val="7A6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6C657E"/>
    <w:multiLevelType w:val="multilevel"/>
    <w:tmpl w:val="CD6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C17AF7"/>
    <w:multiLevelType w:val="multilevel"/>
    <w:tmpl w:val="4C5E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1A233E"/>
    <w:multiLevelType w:val="multilevel"/>
    <w:tmpl w:val="5F7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1F5AD6"/>
    <w:multiLevelType w:val="multilevel"/>
    <w:tmpl w:val="03C63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BEB3D61"/>
    <w:multiLevelType w:val="multilevel"/>
    <w:tmpl w:val="FEBA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0D393B"/>
    <w:multiLevelType w:val="multilevel"/>
    <w:tmpl w:val="8A0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387CD3"/>
    <w:multiLevelType w:val="hybridMultilevel"/>
    <w:tmpl w:val="EB98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02762">
    <w:abstractNumId w:val="45"/>
  </w:num>
  <w:num w:numId="2" w16cid:durableId="1349867618">
    <w:abstractNumId w:val="5"/>
  </w:num>
  <w:num w:numId="3" w16cid:durableId="1624313734">
    <w:abstractNumId w:val="40"/>
  </w:num>
  <w:num w:numId="4" w16cid:durableId="112748617">
    <w:abstractNumId w:val="12"/>
  </w:num>
  <w:num w:numId="5" w16cid:durableId="1980039338">
    <w:abstractNumId w:val="29"/>
  </w:num>
  <w:num w:numId="6" w16cid:durableId="1333679202">
    <w:abstractNumId w:val="10"/>
  </w:num>
  <w:num w:numId="7" w16cid:durableId="919098939">
    <w:abstractNumId w:val="38"/>
  </w:num>
  <w:num w:numId="8" w16cid:durableId="1218396436">
    <w:abstractNumId w:val="1"/>
  </w:num>
  <w:num w:numId="9" w16cid:durableId="1242180648">
    <w:abstractNumId w:val="21"/>
  </w:num>
  <w:num w:numId="10" w16cid:durableId="559168811">
    <w:abstractNumId w:val="31"/>
  </w:num>
  <w:num w:numId="11" w16cid:durableId="623535269">
    <w:abstractNumId w:val="43"/>
  </w:num>
  <w:num w:numId="12" w16cid:durableId="1945116306">
    <w:abstractNumId w:val="8"/>
  </w:num>
  <w:num w:numId="13" w16cid:durableId="1283029965">
    <w:abstractNumId w:val="30"/>
  </w:num>
  <w:num w:numId="14" w16cid:durableId="983194639">
    <w:abstractNumId w:val="6"/>
  </w:num>
  <w:num w:numId="15" w16cid:durableId="392317252">
    <w:abstractNumId w:val="39"/>
  </w:num>
  <w:num w:numId="16" w16cid:durableId="851450515">
    <w:abstractNumId w:val="33"/>
  </w:num>
  <w:num w:numId="17" w16cid:durableId="1957441015">
    <w:abstractNumId w:val="42"/>
  </w:num>
  <w:num w:numId="18" w16cid:durableId="2000116446">
    <w:abstractNumId w:val="22"/>
  </w:num>
  <w:num w:numId="19" w16cid:durableId="1768118072">
    <w:abstractNumId w:val="28"/>
  </w:num>
  <w:num w:numId="20" w16cid:durableId="1975715854">
    <w:abstractNumId w:val="7"/>
  </w:num>
  <w:num w:numId="21" w16cid:durableId="808714532">
    <w:abstractNumId w:val="25"/>
  </w:num>
  <w:num w:numId="22" w16cid:durableId="1371028164">
    <w:abstractNumId w:val="41"/>
  </w:num>
  <w:num w:numId="23" w16cid:durableId="1586182832">
    <w:abstractNumId w:val="35"/>
  </w:num>
  <w:num w:numId="24" w16cid:durableId="1576672193">
    <w:abstractNumId w:val="19"/>
  </w:num>
  <w:num w:numId="25" w16cid:durableId="1804034010">
    <w:abstractNumId w:val="17"/>
  </w:num>
  <w:num w:numId="26" w16cid:durableId="1485704769">
    <w:abstractNumId w:val="16"/>
  </w:num>
  <w:num w:numId="27" w16cid:durableId="250431550">
    <w:abstractNumId w:val="20"/>
  </w:num>
  <w:num w:numId="28" w16cid:durableId="765737325">
    <w:abstractNumId w:val="23"/>
  </w:num>
  <w:num w:numId="29" w16cid:durableId="1000767444">
    <w:abstractNumId w:val="13"/>
  </w:num>
  <w:num w:numId="30" w16cid:durableId="1148134008">
    <w:abstractNumId w:val="4"/>
  </w:num>
  <w:num w:numId="31" w16cid:durableId="39984321">
    <w:abstractNumId w:val="9"/>
  </w:num>
  <w:num w:numId="32" w16cid:durableId="135610951">
    <w:abstractNumId w:val="3"/>
  </w:num>
  <w:num w:numId="33" w16cid:durableId="1323779026">
    <w:abstractNumId w:val="2"/>
  </w:num>
  <w:num w:numId="34" w16cid:durableId="570430950">
    <w:abstractNumId w:val="32"/>
  </w:num>
  <w:num w:numId="35" w16cid:durableId="393889527">
    <w:abstractNumId w:val="27"/>
  </w:num>
  <w:num w:numId="36" w16cid:durableId="1345130240">
    <w:abstractNumId w:val="18"/>
  </w:num>
  <w:num w:numId="37" w16cid:durableId="2109304681">
    <w:abstractNumId w:val="26"/>
  </w:num>
  <w:num w:numId="38" w16cid:durableId="311909335">
    <w:abstractNumId w:val="15"/>
  </w:num>
  <w:num w:numId="39" w16cid:durableId="1201550636">
    <w:abstractNumId w:val="11"/>
  </w:num>
  <w:num w:numId="40" w16cid:durableId="102312467">
    <w:abstractNumId w:val="34"/>
  </w:num>
  <w:num w:numId="41" w16cid:durableId="423844248">
    <w:abstractNumId w:val="44"/>
  </w:num>
  <w:num w:numId="42" w16cid:durableId="885602572">
    <w:abstractNumId w:val="37"/>
  </w:num>
  <w:num w:numId="43" w16cid:durableId="1155143768">
    <w:abstractNumId w:val="24"/>
  </w:num>
  <w:num w:numId="44" w16cid:durableId="184296663">
    <w:abstractNumId w:val="14"/>
  </w:num>
  <w:num w:numId="45" w16cid:durableId="423575909">
    <w:abstractNumId w:val="0"/>
  </w:num>
  <w:num w:numId="46" w16cid:durableId="1472140675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10A39"/>
    <w:rsid w:val="00010F67"/>
    <w:rsid w:val="0002503D"/>
    <w:rsid w:val="00064348"/>
    <w:rsid w:val="00076331"/>
    <w:rsid w:val="000A5E4F"/>
    <w:rsid w:val="000B6A0D"/>
    <w:rsid w:val="000F1768"/>
    <w:rsid w:val="000F3223"/>
    <w:rsid w:val="00103371"/>
    <w:rsid w:val="001079FC"/>
    <w:rsid w:val="00120869"/>
    <w:rsid w:val="0012685C"/>
    <w:rsid w:val="001305C4"/>
    <w:rsid w:val="00161514"/>
    <w:rsid w:val="00162E44"/>
    <w:rsid w:val="001647FC"/>
    <w:rsid w:val="001729D8"/>
    <w:rsid w:val="001743E0"/>
    <w:rsid w:val="001936BB"/>
    <w:rsid w:val="00196910"/>
    <w:rsid w:val="001A565E"/>
    <w:rsid w:val="001B0C89"/>
    <w:rsid w:val="001B3A18"/>
    <w:rsid w:val="001C271A"/>
    <w:rsid w:val="001E0009"/>
    <w:rsid w:val="001E31A1"/>
    <w:rsid w:val="001E42C2"/>
    <w:rsid w:val="001F0863"/>
    <w:rsid w:val="00215B7C"/>
    <w:rsid w:val="00230C2A"/>
    <w:rsid w:val="00236072"/>
    <w:rsid w:val="00242A28"/>
    <w:rsid w:val="002620B6"/>
    <w:rsid w:val="00264990"/>
    <w:rsid w:val="00270F69"/>
    <w:rsid w:val="00283AFE"/>
    <w:rsid w:val="002E5EC4"/>
    <w:rsid w:val="002F598B"/>
    <w:rsid w:val="00301519"/>
    <w:rsid w:val="0031036E"/>
    <w:rsid w:val="00317F46"/>
    <w:rsid w:val="0034312A"/>
    <w:rsid w:val="00363BFF"/>
    <w:rsid w:val="003A25E2"/>
    <w:rsid w:val="003A4F34"/>
    <w:rsid w:val="003F21C7"/>
    <w:rsid w:val="00400F8E"/>
    <w:rsid w:val="00407683"/>
    <w:rsid w:val="004148D4"/>
    <w:rsid w:val="0042406C"/>
    <w:rsid w:val="004350EB"/>
    <w:rsid w:val="0044314B"/>
    <w:rsid w:val="00447252"/>
    <w:rsid w:val="00450D32"/>
    <w:rsid w:val="0048232B"/>
    <w:rsid w:val="0049017D"/>
    <w:rsid w:val="00491987"/>
    <w:rsid w:val="004A4D20"/>
    <w:rsid w:val="004E5EC8"/>
    <w:rsid w:val="004F05F4"/>
    <w:rsid w:val="00506F55"/>
    <w:rsid w:val="00507234"/>
    <w:rsid w:val="00511562"/>
    <w:rsid w:val="005134B8"/>
    <w:rsid w:val="00517ECE"/>
    <w:rsid w:val="00523D89"/>
    <w:rsid w:val="0054435F"/>
    <w:rsid w:val="005713E1"/>
    <w:rsid w:val="005718FE"/>
    <w:rsid w:val="0058388F"/>
    <w:rsid w:val="00585756"/>
    <w:rsid w:val="005A7972"/>
    <w:rsid w:val="005B58A8"/>
    <w:rsid w:val="005C2F72"/>
    <w:rsid w:val="005E12F3"/>
    <w:rsid w:val="005E2C28"/>
    <w:rsid w:val="005E3182"/>
    <w:rsid w:val="0061651A"/>
    <w:rsid w:val="006416F5"/>
    <w:rsid w:val="00644A47"/>
    <w:rsid w:val="00663E34"/>
    <w:rsid w:val="00694A3F"/>
    <w:rsid w:val="00694E52"/>
    <w:rsid w:val="006F76CC"/>
    <w:rsid w:val="00703441"/>
    <w:rsid w:val="00794140"/>
    <w:rsid w:val="00795B69"/>
    <w:rsid w:val="007A1F71"/>
    <w:rsid w:val="007A45A6"/>
    <w:rsid w:val="007F1248"/>
    <w:rsid w:val="007F1D07"/>
    <w:rsid w:val="00826FFF"/>
    <w:rsid w:val="008328EE"/>
    <w:rsid w:val="008542C1"/>
    <w:rsid w:val="00865B47"/>
    <w:rsid w:val="0086673E"/>
    <w:rsid w:val="00872037"/>
    <w:rsid w:val="00875D63"/>
    <w:rsid w:val="0087732C"/>
    <w:rsid w:val="008902C4"/>
    <w:rsid w:val="008B0FD1"/>
    <w:rsid w:val="008B4458"/>
    <w:rsid w:val="008B611B"/>
    <w:rsid w:val="008C2942"/>
    <w:rsid w:val="009220D2"/>
    <w:rsid w:val="009253E9"/>
    <w:rsid w:val="00930288"/>
    <w:rsid w:val="0097512A"/>
    <w:rsid w:val="00983E4D"/>
    <w:rsid w:val="00984361"/>
    <w:rsid w:val="0099438A"/>
    <w:rsid w:val="00994B95"/>
    <w:rsid w:val="009A632B"/>
    <w:rsid w:val="009B163F"/>
    <w:rsid w:val="009B2D10"/>
    <w:rsid w:val="009B5B3B"/>
    <w:rsid w:val="009D4ABE"/>
    <w:rsid w:val="009F01D8"/>
    <w:rsid w:val="009F512E"/>
    <w:rsid w:val="00A0363B"/>
    <w:rsid w:val="00A20CDD"/>
    <w:rsid w:val="00A21299"/>
    <w:rsid w:val="00A222EB"/>
    <w:rsid w:val="00A432EB"/>
    <w:rsid w:val="00A50397"/>
    <w:rsid w:val="00A5716B"/>
    <w:rsid w:val="00A63101"/>
    <w:rsid w:val="00A70401"/>
    <w:rsid w:val="00A749FD"/>
    <w:rsid w:val="00A85050"/>
    <w:rsid w:val="00AA41AE"/>
    <w:rsid w:val="00AC018E"/>
    <w:rsid w:val="00AE319E"/>
    <w:rsid w:val="00AF6863"/>
    <w:rsid w:val="00B054C2"/>
    <w:rsid w:val="00B070F2"/>
    <w:rsid w:val="00B17C95"/>
    <w:rsid w:val="00B2396C"/>
    <w:rsid w:val="00B310AE"/>
    <w:rsid w:val="00B31CA6"/>
    <w:rsid w:val="00B356AA"/>
    <w:rsid w:val="00B467C3"/>
    <w:rsid w:val="00B62ABB"/>
    <w:rsid w:val="00B704F4"/>
    <w:rsid w:val="00B94D0E"/>
    <w:rsid w:val="00C26804"/>
    <w:rsid w:val="00C3354D"/>
    <w:rsid w:val="00C94679"/>
    <w:rsid w:val="00CC4F92"/>
    <w:rsid w:val="00CD232D"/>
    <w:rsid w:val="00CE422B"/>
    <w:rsid w:val="00CE4326"/>
    <w:rsid w:val="00CF29F8"/>
    <w:rsid w:val="00D051F3"/>
    <w:rsid w:val="00D23412"/>
    <w:rsid w:val="00D44B82"/>
    <w:rsid w:val="00D46653"/>
    <w:rsid w:val="00D60B18"/>
    <w:rsid w:val="00D70319"/>
    <w:rsid w:val="00D92563"/>
    <w:rsid w:val="00DD204C"/>
    <w:rsid w:val="00DE239C"/>
    <w:rsid w:val="00DE59A7"/>
    <w:rsid w:val="00DF0644"/>
    <w:rsid w:val="00E010EA"/>
    <w:rsid w:val="00E522DD"/>
    <w:rsid w:val="00EC6EF8"/>
    <w:rsid w:val="00F1065A"/>
    <w:rsid w:val="00F15AAE"/>
    <w:rsid w:val="00F15C4E"/>
    <w:rsid w:val="00F1709D"/>
    <w:rsid w:val="00F17519"/>
    <w:rsid w:val="00F54C45"/>
    <w:rsid w:val="00F82CD1"/>
    <w:rsid w:val="00F9176C"/>
    <w:rsid w:val="00FC1533"/>
    <w:rsid w:val="00FD105E"/>
    <w:rsid w:val="00FD6939"/>
    <w:rsid w:val="00FE25B0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511562"/>
    <w:rPr>
      <w:rFonts w:eastAsia="Times New Roman"/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AA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5C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647FC"/>
    <w:pPr>
      <w:suppressAutoHyphens w:val="0"/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5050"/>
    <w:pPr>
      <w:spacing w:after="100"/>
      <w:ind w:left="210"/>
    </w:pPr>
  </w:style>
  <w:style w:type="paragraph" w:styleId="TOC1">
    <w:name w:val="toc 1"/>
    <w:basedOn w:val="Normal"/>
    <w:next w:val="Normal"/>
    <w:autoRedefine/>
    <w:uiPriority w:val="39"/>
    <w:unhideWhenUsed/>
    <w:rsid w:val="00A850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85050"/>
    <w:pPr>
      <w:spacing w:after="100"/>
      <w:ind w:left="420"/>
    </w:pPr>
  </w:style>
  <w:style w:type="character" w:customStyle="1" w:styleId="normaltextrun">
    <w:name w:val="normaltextrun"/>
    <w:basedOn w:val="DefaultParagraphFont"/>
    <w:rsid w:val="009F01D8"/>
  </w:style>
  <w:style w:type="character" w:customStyle="1" w:styleId="eop">
    <w:name w:val="eop"/>
    <w:basedOn w:val="DefaultParagraphFont"/>
    <w:rsid w:val="009F01D8"/>
  </w:style>
  <w:style w:type="character" w:styleId="PlaceholderText">
    <w:name w:val="Placeholder Text"/>
    <w:basedOn w:val="DefaultParagraphFont"/>
    <w:uiPriority w:val="99"/>
    <w:semiHidden/>
    <w:rsid w:val="00CC4F92"/>
    <w:rPr>
      <w:color w:val="666666"/>
    </w:rPr>
  </w:style>
  <w:style w:type="paragraph" w:styleId="Revision">
    <w:name w:val="Revision"/>
    <w:hidden/>
    <w:uiPriority w:val="99"/>
    <w:semiHidden/>
    <w:rsid w:val="00CE4326"/>
    <w:rPr>
      <w:rFonts w:ascii="Arial" w:hAnsi="Arial"/>
      <w:color w:val="404040" w:themeColor="text1" w:themeTint="BF"/>
      <w:sz w:val="21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CE4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326"/>
    <w:rPr>
      <w:rFonts w:ascii="Arial" w:hAnsi="Arial"/>
      <w:color w:val="404040" w:themeColor="text1" w:themeTint="BF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26"/>
    <w:rPr>
      <w:rFonts w:ascii="Arial" w:hAnsi="Arial"/>
      <w:b/>
      <w:bCs/>
      <w:color w:val="404040" w:themeColor="text1" w:themeTint="BF"/>
      <w:sz w:val="20"/>
      <w:szCs w:val="20"/>
      <w:lang w:val="fr-FR"/>
    </w:rPr>
  </w:style>
  <w:style w:type="table" w:styleId="PlainTable2">
    <w:name w:val="Plain Table 2"/>
    <w:basedOn w:val="TableNormal"/>
    <w:uiPriority w:val="42"/>
    <w:rsid w:val="004472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4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4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1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4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51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3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4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1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4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5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25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8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2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90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3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9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9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2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13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2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53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desk.boreal-is.com/h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5455581E40438FB0027AEC42F005" ma:contentTypeVersion="20" ma:contentTypeDescription="Create a new document." ma:contentTypeScope="" ma:versionID="71e48ce398ec17059807124d803442bb">
  <xsd:schema xmlns:xsd="http://www.w3.org/2001/XMLSchema" xmlns:xs="http://www.w3.org/2001/XMLSchema" xmlns:p="http://schemas.microsoft.com/office/2006/metadata/properties" xmlns:ns2="c0ab8caf-543d-4667-aead-5065438c8ec6" xmlns:ns3="b0ecc8e1-9ec1-433f-a0b7-41f72aa965bb" targetNamespace="http://schemas.microsoft.com/office/2006/metadata/properties" ma:root="true" ma:fieldsID="20506ef3fecdfd6f2727dbd46435e4a6" ns2:_="" ns3:_="">
    <xsd:import namespace="c0ab8caf-543d-4667-aead-5065438c8ec6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angu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8caf-543d-4667-aead-5065438c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Langue" ma:index="16" nillable="true" ma:displayName="Langue" ma:internalName="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BOREALIS-89211400-2012</_dlc_DocId>
    <_dlc_DocIdUrl xmlns="b0ecc8e1-9ec1-433f-a0b7-41f72aa965bb">
      <Url>https://borealismagog.sharepoint.com/doc/_layouts/15/DocIdRedir.aspx?ID=BOREALIS-89211400-2012</Url>
      <Description>BOREALIS-89211400-2012</Description>
    </_dlc_DocIdUrl>
    <TaxCatchAll xmlns="b0ecc8e1-9ec1-433f-a0b7-41f72aa965bb" xsi:nil="true"/>
    <lcf76f155ced4ddcb4097134ff3c332f xmlns="c0ab8caf-543d-4667-aead-5065438c8ec6">
      <Terms xmlns="http://schemas.microsoft.com/office/infopath/2007/PartnerControls"/>
    </lcf76f155ced4ddcb4097134ff3c332f>
    <Langue xmlns="b0ecc8e1-9ec1-433f-a0b7-41f72aa965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CFFD3D-3A2D-4FB1-9265-52AC821BDC09}"/>
</file>

<file path=customXml/itemProps2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8AFD79-FA35-40C5-B4E7-1E952C5008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Marie Capy</cp:lastModifiedBy>
  <cp:revision>65</cp:revision>
  <dcterms:created xsi:type="dcterms:W3CDTF">2024-06-28T14:26:00Z</dcterms:created>
  <dcterms:modified xsi:type="dcterms:W3CDTF">2024-08-14T19:21:00Z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0x0101007F0E5455581E40438FB0027AEC42F005</vt:lpwstr>
  </property>
  <property fmtid="{D5CDD505-2E9C-101B-9397-08002B2CF9AE}" pid="3" name="_dlc_DocIdItemGuid">
    <vt:lpwstr>fc5c779d-c7d7-46b0-a1f6-43021d2ad6ae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